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3F" w:rsidRPr="00C358F1" w:rsidRDefault="0061563F" w:rsidP="00C358F1">
      <w:pPr>
        <w:jc w:val="center"/>
        <w:rPr>
          <w:rFonts w:ascii="方正小标宋简体" w:eastAsia="方正小标宋简体"/>
          <w:sz w:val="44"/>
          <w:szCs w:val="44"/>
        </w:rPr>
      </w:pPr>
      <w:r>
        <w:rPr>
          <w:rFonts w:ascii="方正小标宋简体" w:eastAsia="方正小标宋简体" w:hint="eastAsia"/>
          <w:sz w:val="44"/>
          <w:szCs w:val="44"/>
        </w:rPr>
        <w:t>中等职业教育</w:t>
      </w:r>
      <w:r w:rsidRPr="00C358F1">
        <w:rPr>
          <w:rFonts w:ascii="方正小标宋简体" w:eastAsia="方正小标宋简体" w:hint="eastAsia"/>
          <w:sz w:val="44"/>
          <w:szCs w:val="44"/>
        </w:rPr>
        <w:t>资助政策简介</w:t>
      </w:r>
    </w:p>
    <w:p w:rsidR="0061563F" w:rsidRDefault="0061563F"/>
    <w:p w:rsidR="0061563F" w:rsidRDefault="0061563F"/>
    <w:p w:rsidR="0061563F" w:rsidRPr="00C358F1" w:rsidRDefault="0061563F" w:rsidP="00C358F1">
      <w:pPr>
        <w:spacing w:line="560" w:lineRule="exact"/>
        <w:jc w:val="center"/>
        <w:rPr>
          <w:rFonts w:ascii="黑体" w:eastAsia="黑体" w:hAnsi="黑体"/>
          <w:sz w:val="32"/>
          <w:szCs w:val="32"/>
        </w:rPr>
      </w:pPr>
      <w:r>
        <w:rPr>
          <w:rFonts w:ascii="黑体" w:eastAsia="黑体" w:hAnsi="黑体" w:hint="eastAsia"/>
          <w:sz w:val="32"/>
          <w:szCs w:val="32"/>
        </w:rPr>
        <w:t>一、</w:t>
      </w:r>
      <w:r w:rsidRPr="00C358F1">
        <w:rPr>
          <w:rFonts w:ascii="黑体" w:eastAsia="黑体" w:hAnsi="黑体" w:hint="eastAsia"/>
          <w:sz w:val="32"/>
          <w:szCs w:val="32"/>
        </w:rPr>
        <w:t>中等职业教育免学费政策</w:t>
      </w:r>
    </w:p>
    <w:p w:rsidR="0061563F" w:rsidRPr="00C358F1" w:rsidRDefault="0061563F" w:rsidP="00C358F1">
      <w:pPr>
        <w:spacing w:line="560" w:lineRule="exact"/>
        <w:rPr>
          <w:rFonts w:ascii="黑体" w:eastAsia="黑体" w:hAnsi="黑体"/>
          <w:sz w:val="32"/>
          <w:szCs w:val="32"/>
        </w:rPr>
      </w:pPr>
    </w:p>
    <w:p w:rsidR="0061563F" w:rsidRDefault="0061563F" w:rsidP="00AA4889">
      <w:pPr>
        <w:spacing w:line="560" w:lineRule="exact"/>
        <w:ind w:firstLineChars="200" w:firstLine="31680"/>
        <w:rPr>
          <w:rFonts w:ascii="仿宋" w:eastAsia="仿宋" w:hAnsi="仿宋"/>
          <w:sz w:val="32"/>
          <w:szCs w:val="32"/>
        </w:rPr>
      </w:pPr>
      <w:r w:rsidRPr="00DA79C5">
        <w:rPr>
          <w:rFonts w:ascii="仿宋" w:eastAsia="仿宋" w:hAnsi="仿宋" w:hint="eastAsia"/>
          <w:b/>
          <w:sz w:val="32"/>
          <w:szCs w:val="32"/>
        </w:rPr>
        <w:t>资助对象</w:t>
      </w:r>
      <w:r w:rsidRPr="00C358F1">
        <w:rPr>
          <w:rFonts w:ascii="仿宋" w:eastAsia="仿宋" w:hAnsi="仿宋" w:hint="eastAsia"/>
          <w:sz w:val="32"/>
          <w:szCs w:val="32"/>
        </w:rPr>
        <w:t>为中等职业学校全日制正式学籍一、二、三年级在校生中所有农村（</w:t>
      </w:r>
      <w:r>
        <w:rPr>
          <w:rFonts w:ascii="仿宋" w:eastAsia="仿宋" w:hAnsi="仿宋" w:hint="eastAsia"/>
          <w:sz w:val="32"/>
          <w:szCs w:val="32"/>
        </w:rPr>
        <w:t>含</w:t>
      </w:r>
      <w:r w:rsidRPr="00C358F1">
        <w:rPr>
          <w:rFonts w:ascii="仿宋" w:eastAsia="仿宋" w:hAnsi="仿宋" w:hint="eastAsia"/>
          <w:sz w:val="32"/>
          <w:szCs w:val="32"/>
        </w:rPr>
        <w:t>县镇）学生、城市涉农专业学生</w:t>
      </w:r>
      <w:r>
        <w:rPr>
          <w:rFonts w:ascii="仿宋" w:eastAsia="仿宋" w:hAnsi="仿宋" w:hint="eastAsia"/>
          <w:sz w:val="32"/>
          <w:szCs w:val="32"/>
        </w:rPr>
        <w:t>、戏曲表演专业学生、非涉农专业家庭经济困难学生</w:t>
      </w:r>
      <w:r w:rsidRPr="00C358F1">
        <w:rPr>
          <w:rFonts w:ascii="仿宋" w:eastAsia="仿宋" w:hAnsi="仿宋" w:hint="eastAsia"/>
          <w:sz w:val="32"/>
          <w:szCs w:val="32"/>
        </w:rPr>
        <w:t>（</w:t>
      </w:r>
      <w:r>
        <w:rPr>
          <w:rFonts w:ascii="仿宋" w:eastAsia="仿宋" w:hAnsi="仿宋" w:hint="eastAsia"/>
          <w:sz w:val="32"/>
          <w:szCs w:val="32"/>
        </w:rPr>
        <w:t>不含</w:t>
      </w:r>
      <w:r w:rsidRPr="00C358F1">
        <w:rPr>
          <w:rFonts w:ascii="仿宋" w:eastAsia="仿宋" w:hAnsi="仿宋" w:hint="eastAsia"/>
          <w:sz w:val="32"/>
          <w:szCs w:val="32"/>
        </w:rPr>
        <w:t>艺术类相关表演专业学生</w:t>
      </w:r>
      <w:r>
        <w:rPr>
          <w:rFonts w:ascii="仿宋" w:eastAsia="仿宋" w:hAnsi="仿宋" w:hint="eastAsia"/>
          <w:sz w:val="32"/>
          <w:szCs w:val="32"/>
        </w:rPr>
        <w:t>）和</w:t>
      </w:r>
      <w:r w:rsidRPr="00C358F1">
        <w:rPr>
          <w:rFonts w:ascii="仿宋" w:eastAsia="仿宋" w:hAnsi="仿宋" w:hint="eastAsia"/>
          <w:sz w:val="32"/>
          <w:szCs w:val="32"/>
        </w:rPr>
        <w:t>残疾学生。</w:t>
      </w:r>
    </w:p>
    <w:p w:rsidR="0061563F" w:rsidRPr="00C358F1" w:rsidRDefault="0061563F" w:rsidP="00AA4889">
      <w:pPr>
        <w:spacing w:line="560" w:lineRule="exact"/>
        <w:ind w:firstLineChars="200" w:firstLine="31680"/>
        <w:rPr>
          <w:rFonts w:ascii="仿宋" w:eastAsia="仿宋" w:hAnsi="仿宋"/>
          <w:sz w:val="32"/>
          <w:szCs w:val="32"/>
        </w:rPr>
      </w:pPr>
      <w:r w:rsidRPr="00DA79C5">
        <w:rPr>
          <w:rFonts w:ascii="仿宋" w:eastAsia="仿宋" w:hAnsi="仿宋" w:hint="eastAsia"/>
          <w:b/>
          <w:sz w:val="32"/>
          <w:szCs w:val="32"/>
        </w:rPr>
        <w:t>免学费标准</w:t>
      </w:r>
      <w:r w:rsidRPr="00C358F1">
        <w:rPr>
          <w:rFonts w:ascii="仿宋" w:eastAsia="仿宋" w:hAnsi="仿宋" w:hint="eastAsia"/>
          <w:sz w:val="32"/>
          <w:szCs w:val="32"/>
        </w:rPr>
        <w:t>按省级人民政府或地级市人民政府及其价格主管部门在</w:t>
      </w:r>
      <w:r w:rsidRPr="00C358F1">
        <w:rPr>
          <w:rFonts w:ascii="仿宋" w:eastAsia="仿宋" w:hAnsi="仿宋"/>
          <w:sz w:val="32"/>
          <w:szCs w:val="32"/>
        </w:rPr>
        <w:t>2012</w:t>
      </w:r>
      <w:r w:rsidRPr="00C358F1">
        <w:rPr>
          <w:rFonts w:ascii="仿宋" w:eastAsia="仿宋" w:hAnsi="仿宋" w:hint="eastAsia"/>
          <w:sz w:val="32"/>
          <w:szCs w:val="32"/>
        </w:rPr>
        <w:t>年</w:t>
      </w:r>
      <w:r w:rsidRPr="00C358F1">
        <w:rPr>
          <w:rFonts w:ascii="仿宋" w:eastAsia="仿宋" w:hAnsi="仿宋"/>
          <w:sz w:val="32"/>
          <w:szCs w:val="32"/>
        </w:rPr>
        <w:t>6</w:t>
      </w:r>
      <w:r w:rsidRPr="00C358F1">
        <w:rPr>
          <w:rFonts w:ascii="仿宋" w:eastAsia="仿宋" w:hAnsi="仿宋" w:hint="eastAsia"/>
          <w:sz w:val="32"/>
          <w:szCs w:val="32"/>
        </w:rPr>
        <w:t>月</w:t>
      </w:r>
      <w:r w:rsidRPr="00C358F1">
        <w:rPr>
          <w:rFonts w:ascii="仿宋" w:eastAsia="仿宋" w:hAnsi="仿宋"/>
          <w:sz w:val="32"/>
          <w:szCs w:val="32"/>
        </w:rPr>
        <w:t>30</w:t>
      </w:r>
      <w:r w:rsidRPr="00C358F1">
        <w:rPr>
          <w:rFonts w:ascii="仿宋" w:eastAsia="仿宋" w:hAnsi="仿宋" w:hint="eastAsia"/>
          <w:sz w:val="32"/>
          <w:szCs w:val="32"/>
        </w:rPr>
        <w:t>日前批准的学费标准确定。公办中等职业学校不得收取享受免学费学生的任何学费（免学费补助不包含住宿费和代收费，此两项可以按规定标准向学生收取）。</w:t>
      </w:r>
    </w:p>
    <w:p w:rsidR="0061563F" w:rsidRPr="00C358F1" w:rsidRDefault="0061563F" w:rsidP="00AA4889">
      <w:pPr>
        <w:spacing w:line="560" w:lineRule="exact"/>
        <w:ind w:firstLineChars="200" w:firstLine="31680"/>
        <w:rPr>
          <w:rFonts w:ascii="仿宋" w:eastAsia="仿宋" w:hAnsi="仿宋"/>
          <w:sz w:val="32"/>
          <w:szCs w:val="32"/>
        </w:rPr>
      </w:pPr>
    </w:p>
    <w:p w:rsidR="0061563F" w:rsidRPr="00C358F1" w:rsidRDefault="0061563F" w:rsidP="00AA4889">
      <w:pPr>
        <w:spacing w:line="560" w:lineRule="exact"/>
        <w:ind w:firstLineChars="200" w:firstLine="31680"/>
        <w:rPr>
          <w:rFonts w:ascii="仿宋" w:eastAsia="仿宋" w:hAnsi="仿宋"/>
          <w:sz w:val="32"/>
          <w:szCs w:val="32"/>
        </w:rPr>
      </w:pPr>
    </w:p>
    <w:p w:rsidR="0061563F" w:rsidRDefault="0061563F" w:rsidP="00C358F1">
      <w:pPr>
        <w:spacing w:line="560" w:lineRule="exact"/>
        <w:jc w:val="center"/>
        <w:rPr>
          <w:rFonts w:ascii="黑体" w:eastAsia="黑体" w:hAnsi="黑体"/>
          <w:sz w:val="32"/>
          <w:szCs w:val="32"/>
        </w:rPr>
      </w:pPr>
      <w:r w:rsidRPr="00C358F1">
        <w:rPr>
          <w:rFonts w:ascii="黑体" w:eastAsia="黑体" w:hAnsi="黑体" w:hint="eastAsia"/>
          <w:sz w:val="32"/>
          <w:szCs w:val="32"/>
        </w:rPr>
        <w:t>二、中等职业学校国家助学金</w:t>
      </w:r>
    </w:p>
    <w:p w:rsidR="0061563F" w:rsidRPr="00C358F1" w:rsidRDefault="0061563F" w:rsidP="00C358F1">
      <w:pPr>
        <w:spacing w:line="560" w:lineRule="exact"/>
        <w:jc w:val="center"/>
        <w:rPr>
          <w:rFonts w:ascii="黑体" w:eastAsia="黑体" w:hAnsi="黑体"/>
          <w:sz w:val="32"/>
          <w:szCs w:val="32"/>
        </w:rPr>
      </w:pPr>
    </w:p>
    <w:p w:rsidR="0061563F" w:rsidRPr="00C358F1" w:rsidRDefault="0061563F" w:rsidP="00AA4889">
      <w:pPr>
        <w:spacing w:line="560" w:lineRule="exact"/>
        <w:ind w:firstLineChars="200" w:firstLine="31680"/>
        <w:rPr>
          <w:rFonts w:ascii="仿宋" w:eastAsia="仿宋" w:hAnsi="仿宋"/>
          <w:sz w:val="32"/>
          <w:szCs w:val="32"/>
        </w:rPr>
      </w:pPr>
      <w:r w:rsidRPr="00A00697">
        <w:rPr>
          <w:rFonts w:ascii="仿宋" w:eastAsia="仿宋" w:hAnsi="仿宋" w:hint="eastAsia"/>
          <w:b/>
          <w:sz w:val="32"/>
          <w:szCs w:val="32"/>
        </w:rPr>
        <w:t>资助对象</w:t>
      </w:r>
      <w:r w:rsidRPr="00C358F1">
        <w:rPr>
          <w:rFonts w:ascii="仿宋" w:eastAsia="仿宋" w:hAnsi="仿宋" w:hint="eastAsia"/>
          <w:sz w:val="32"/>
          <w:szCs w:val="32"/>
        </w:rPr>
        <w:t>为</w:t>
      </w:r>
      <w:r>
        <w:rPr>
          <w:rFonts w:ascii="仿宋" w:eastAsia="仿宋" w:hAnsi="仿宋" w:hint="eastAsia"/>
          <w:sz w:val="32"/>
          <w:szCs w:val="32"/>
        </w:rPr>
        <w:t>中等职业学校</w:t>
      </w:r>
      <w:r w:rsidRPr="00C358F1">
        <w:rPr>
          <w:rFonts w:ascii="仿宋" w:eastAsia="仿宋" w:hAnsi="仿宋" w:hint="eastAsia"/>
          <w:sz w:val="32"/>
          <w:szCs w:val="32"/>
        </w:rPr>
        <w:t>全日制正式学籍一、二年级的残疾学生、涉农专业</w:t>
      </w:r>
      <w:r>
        <w:rPr>
          <w:rFonts w:ascii="仿宋" w:eastAsia="仿宋" w:hAnsi="仿宋" w:hint="eastAsia"/>
          <w:sz w:val="32"/>
          <w:szCs w:val="32"/>
        </w:rPr>
        <w:t>一、二年级在校</w:t>
      </w:r>
      <w:r w:rsidRPr="00C358F1">
        <w:rPr>
          <w:rFonts w:ascii="仿宋" w:eastAsia="仿宋" w:hAnsi="仿宋" w:hint="eastAsia"/>
          <w:sz w:val="32"/>
          <w:szCs w:val="32"/>
        </w:rPr>
        <w:t>学生和非涉农专业家庭经济困难</w:t>
      </w:r>
      <w:r>
        <w:rPr>
          <w:rFonts w:ascii="仿宋" w:eastAsia="仿宋" w:hAnsi="仿宋" w:hint="eastAsia"/>
          <w:sz w:val="32"/>
          <w:szCs w:val="32"/>
        </w:rPr>
        <w:t>一、二年级在校</w:t>
      </w:r>
      <w:r w:rsidRPr="00C358F1">
        <w:rPr>
          <w:rFonts w:ascii="仿宋" w:eastAsia="仿宋" w:hAnsi="仿宋" w:hint="eastAsia"/>
          <w:sz w:val="32"/>
          <w:szCs w:val="32"/>
        </w:rPr>
        <w:t>学生。其中非涉农专业家庭经济困难学生比例按非涉农专业在校一、二年级学生的</w:t>
      </w:r>
      <w:r w:rsidRPr="00C358F1">
        <w:rPr>
          <w:rFonts w:ascii="仿宋" w:eastAsia="仿宋" w:hAnsi="仿宋"/>
          <w:sz w:val="32"/>
          <w:szCs w:val="32"/>
        </w:rPr>
        <w:t>10%</w:t>
      </w:r>
      <w:r w:rsidRPr="00C358F1">
        <w:rPr>
          <w:rFonts w:ascii="仿宋" w:eastAsia="仿宋" w:hAnsi="仿宋" w:hint="eastAsia"/>
          <w:sz w:val="32"/>
          <w:szCs w:val="32"/>
        </w:rPr>
        <w:t>确定。</w:t>
      </w:r>
    </w:p>
    <w:p w:rsidR="0061563F" w:rsidRPr="00C358F1" w:rsidRDefault="0061563F" w:rsidP="00AA4889">
      <w:pPr>
        <w:spacing w:line="560" w:lineRule="exact"/>
        <w:ind w:firstLineChars="200" w:firstLine="31680"/>
        <w:rPr>
          <w:rFonts w:ascii="仿宋" w:eastAsia="仿宋" w:hAnsi="仿宋"/>
          <w:sz w:val="32"/>
          <w:szCs w:val="32"/>
        </w:rPr>
      </w:pPr>
      <w:r w:rsidRPr="006E7BF3">
        <w:rPr>
          <w:rFonts w:ascii="仿宋" w:eastAsia="仿宋" w:hAnsi="仿宋" w:hint="eastAsia"/>
          <w:b/>
          <w:sz w:val="32"/>
          <w:szCs w:val="32"/>
        </w:rPr>
        <w:t>资助标准</w:t>
      </w:r>
      <w:r w:rsidRPr="00C358F1">
        <w:rPr>
          <w:rFonts w:ascii="仿宋" w:eastAsia="仿宋" w:hAnsi="仿宋" w:hint="eastAsia"/>
          <w:sz w:val="32"/>
          <w:szCs w:val="32"/>
        </w:rPr>
        <w:t>：我省按每生每年</w:t>
      </w:r>
      <w:r w:rsidRPr="00C358F1">
        <w:rPr>
          <w:rFonts w:ascii="仿宋" w:eastAsia="仿宋" w:hAnsi="仿宋"/>
          <w:sz w:val="32"/>
          <w:szCs w:val="32"/>
        </w:rPr>
        <w:t>2000</w:t>
      </w:r>
      <w:r w:rsidRPr="00C358F1">
        <w:rPr>
          <w:rFonts w:ascii="仿宋" w:eastAsia="仿宋" w:hAnsi="仿宋" w:hint="eastAsia"/>
          <w:sz w:val="32"/>
          <w:szCs w:val="32"/>
        </w:rPr>
        <w:t>元的国家助学金标准给予补助。</w:t>
      </w:r>
    </w:p>
    <w:p w:rsidR="0061563F" w:rsidRPr="00C358F1" w:rsidRDefault="0061563F" w:rsidP="006E7BF3">
      <w:pPr>
        <w:spacing w:line="560" w:lineRule="exact"/>
        <w:rPr>
          <w:rFonts w:ascii="仿宋" w:eastAsia="仿宋" w:hAnsi="仿宋"/>
          <w:sz w:val="32"/>
          <w:szCs w:val="32"/>
        </w:rPr>
      </w:pPr>
    </w:p>
    <w:p w:rsidR="0061563F" w:rsidRDefault="0061563F" w:rsidP="00C358F1">
      <w:pPr>
        <w:spacing w:line="560" w:lineRule="exact"/>
        <w:jc w:val="center"/>
        <w:rPr>
          <w:rFonts w:ascii="黑体" w:eastAsia="黑体" w:hAnsi="黑体"/>
          <w:sz w:val="32"/>
          <w:szCs w:val="32"/>
        </w:rPr>
      </w:pPr>
      <w:r w:rsidRPr="00C358F1">
        <w:rPr>
          <w:rFonts w:ascii="黑体" w:eastAsia="黑体" w:hAnsi="黑体" w:hint="eastAsia"/>
          <w:sz w:val="32"/>
          <w:szCs w:val="32"/>
        </w:rPr>
        <w:t>三、建档立卡</w:t>
      </w:r>
    </w:p>
    <w:p w:rsidR="0061563F" w:rsidRPr="00C358F1" w:rsidRDefault="0061563F" w:rsidP="00C358F1">
      <w:pPr>
        <w:spacing w:line="560" w:lineRule="exact"/>
        <w:jc w:val="center"/>
        <w:rPr>
          <w:rFonts w:ascii="黑体" w:eastAsia="黑体" w:hAnsi="黑体"/>
          <w:sz w:val="32"/>
          <w:szCs w:val="32"/>
        </w:rPr>
      </w:pPr>
    </w:p>
    <w:p w:rsidR="0061563F" w:rsidRPr="00C358F1" w:rsidRDefault="0061563F" w:rsidP="00AA4889">
      <w:pPr>
        <w:spacing w:line="560" w:lineRule="exact"/>
        <w:ind w:firstLineChars="200" w:firstLine="31680"/>
        <w:rPr>
          <w:rFonts w:ascii="仿宋" w:eastAsia="仿宋" w:hAnsi="仿宋"/>
          <w:sz w:val="32"/>
          <w:szCs w:val="32"/>
        </w:rPr>
      </w:pPr>
      <w:r w:rsidRPr="006E7BF3">
        <w:rPr>
          <w:rFonts w:ascii="仿宋" w:eastAsia="仿宋" w:hAnsi="仿宋" w:hint="eastAsia"/>
          <w:b/>
          <w:sz w:val="32"/>
          <w:szCs w:val="32"/>
        </w:rPr>
        <w:t>资助对象</w:t>
      </w:r>
      <w:r w:rsidRPr="00C358F1">
        <w:rPr>
          <w:rFonts w:ascii="仿宋" w:eastAsia="仿宋" w:hAnsi="仿宋" w:hint="eastAsia"/>
          <w:sz w:val="32"/>
          <w:szCs w:val="32"/>
        </w:rPr>
        <w:t>：</w:t>
      </w:r>
      <w:r w:rsidRPr="00C358F1">
        <w:rPr>
          <w:rFonts w:ascii="仿宋" w:eastAsia="仿宋" w:hAnsi="仿宋"/>
          <w:sz w:val="32"/>
          <w:szCs w:val="32"/>
        </w:rPr>
        <w:t>2016</w:t>
      </w:r>
      <w:r w:rsidRPr="00C358F1">
        <w:rPr>
          <w:rFonts w:ascii="仿宋" w:eastAsia="仿宋" w:hAnsi="仿宋" w:hint="eastAsia"/>
          <w:sz w:val="32"/>
          <w:szCs w:val="32"/>
        </w:rPr>
        <w:t>年秋季学期起在校的广东户籍建档立卡贫困户中等职业学校和技工学校全日制学生。</w:t>
      </w:r>
    </w:p>
    <w:p w:rsidR="0061563F" w:rsidRDefault="0061563F" w:rsidP="00AA4889">
      <w:pPr>
        <w:spacing w:line="560" w:lineRule="exact"/>
        <w:ind w:firstLineChars="200" w:firstLine="31680"/>
        <w:rPr>
          <w:rFonts w:ascii="仿宋" w:eastAsia="仿宋" w:hAnsi="仿宋"/>
          <w:sz w:val="32"/>
          <w:szCs w:val="32"/>
        </w:rPr>
      </w:pPr>
      <w:r w:rsidRPr="00732650">
        <w:rPr>
          <w:rFonts w:ascii="仿宋" w:eastAsia="仿宋" w:hAnsi="仿宋" w:hint="eastAsia"/>
          <w:b/>
          <w:sz w:val="32"/>
          <w:szCs w:val="32"/>
        </w:rPr>
        <w:t>资助标准</w:t>
      </w:r>
      <w:r w:rsidRPr="00C358F1">
        <w:rPr>
          <w:rFonts w:ascii="仿宋" w:eastAsia="仿宋" w:hAnsi="仿宋" w:hint="eastAsia"/>
          <w:sz w:val="32"/>
          <w:szCs w:val="32"/>
        </w:rPr>
        <w:t>：</w:t>
      </w:r>
    </w:p>
    <w:p w:rsidR="0061563F" w:rsidRPr="00732650" w:rsidRDefault="0061563F" w:rsidP="00732650">
      <w:pPr>
        <w:spacing w:line="560" w:lineRule="exact"/>
        <w:ind w:left="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、免</w:t>
      </w:r>
      <w:r w:rsidRPr="00732650">
        <w:rPr>
          <w:rFonts w:ascii="仿宋" w:eastAsia="仿宋" w:hAnsi="仿宋" w:hint="eastAsia"/>
          <w:sz w:val="32"/>
          <w:szCs w:val="32"/>
        </w:rPr>
        <w:t>学杂费（不含住宿费）；</w:t>
      </w:r>
    </w:p>
    <w:p w:rsidR="0061563F" w:rsidRPr="00C358F1" w:rsidRDefault="0061563F" w:rsidP="00AA4889">
      <w:pPr>
        <w:spacing w:line="560" w:lineRule="exact"/>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C358F1">
        <w:rPr>
          <w:rFonts w:ascii="仿宋" w:eastAsia="仿宋" w:hAnsi="仿宋" w:hint="eastAsia"/>
          <w:sz w:val="32"/>
          <w:szCs w:val="32"/>
        </w:rPr>
        <w:t>生活费补助：每人每学年</w:t>
      </w:r>
      <w:r w:rsidRPr="00C358F1">
        <w:rPr>
          <w:rFonts w:ascii="仿宋" w:eastAsia="仿宋" w:hAnsi="仿宋"/>
          <w:sz w:val="32"/>
          <w:szCs w:val="32"/>
        </w:rPr>
        <w:t>3000</w:t>
      </w:r>
      <w:r w:rsidRPr="00C358F1">
        <w:rPr>
          <w:rFonts w:ascii="仿宋" w:eastAsia="仿宋" w:hAnsi="仿宋" w:hint="eastAsia"/>
          <w:sz w:val="32"/>
          <w:szCs w:val="32"/>
        </w:rPr>
        <w:t>元。</w:t>
      </w:r>
      <w:r w:rsidRPr="00C358F1">
        <w:rPr>
          <w:rFonts w:ascii="仿宋" w:eastAsia="仿宋" w:hAnsi="仿宋"/>
          <w:sz w:val="32"/>
          <w:szCs w:val="32"/>
        </w:rPr>
        <w:t>2018</w:t>
      </w:r>
      <w:r w:rsidRPr="00C358F1">
        <w:rPr>
          <w:rFonts w:ascii="仿宋" w:eastAsia="仿宋" w:hAnsi="仿宋" w:hint="eastAsia"/>
          <w:sz w:val="32"/>
          <w:szCs w:val="32"/>
        </w:rPr>
        <w:t>年秋季学期起，生活补助</w:t>
      </w:r>
      <w:r>
        <w:rPr>
          <w:rFonts w:ascii="仿宋" w:eastAsia="仿宋" w:hAnsi="仿宋" w:hint="eastAsia"/>
          <w:sz w:val="32"/>
          <w:szCs w:val="32"/>
        </w:rPr>
        <w:t>由</w:t>
      </w:r>
      <w:r w:rsidRPr="00C358F1">
        <w:rPr>
          <w:rFonts w:ascii="仿宋" w:eastAsia="仿宋" w:hAnsi="仿宋" w:hint="eastAsia"/>
          <w:sz w:val="32"/>
          <w:szCs w:val="32"/>
        </w:rPr>
        <w:t>学生户籍地</w:t>
      </w:r>
      <w:r>
        <w:rPr>
          <w:rFonts w:ascii="仿宋" w:eastAsia="仿宋" w:hAnsi="仿宋" w:hint="eastAsia"/>
          <w:sz w:val="32"/>
          <w:szCs w:val="32"/>
        </w:rPr>
        <w:t>发放</w:t>
      </w:r>
      <w:r w:rsidRPr="00C358F1">
        <w:rPr>
          <w:rFonts w:ascii="仿宋" w:eastAsia="仿宋" w:hAnsi="仿宋" w:hint="eastAsia"/>
          <w:sz w:val="32"/>
          <w:szCs w:val="32"/>
        </w:rPr>
        <w:t>。</w:t>
      </w:r>
    </w:p>
    <w:p w:rsidR="0061563F" w:rsidRDefault="0061563F"/>
    <w:p w:rsidR="0061563F" w:rsidRDefault="0061563F"/>
    <w:p w:rsidR="0061563F" w:rsidRPr="007E0E73" w:rsidRDefault="0061563F" w:rsidP="007E0E73">
      <w:pPr>
        <w:jc w:val="center"/>
        <w:rPr>
          <w:rFonts w:ascii="黑体" w:eastAsia="黑体" w:hAnsi="黑体"/>
          <w:sz w:val="32"/>
          <w:szCs w:val="32"/>
        </w:rPr>
      </w:pPr>
      <w:r w:rsidRPr="007E0E73">
        <w:rPr>
          <w:rFonts w:ascii="黑体" w:eastAsia="黑体" w:hAnsi="黑体" w:hint="eastAsia"/>
          <w:sz w:val="32"/>
          <w:szCs w:val="32"/>
        </w:rPr>
        <w:t>四、学校资助</w:t>
      </w:r>
      <w:bookmarkStart w:id="0" w:name="_GoBack"/>
      <w:bookmarkEnd w:id="0"/>
      <w:r w:rsidRPr="007E0E73">
        <w:rPr>
          <w:rFonts w:ascii="黑体" w:eastAsia="黑体" w:hAnsi="黑体" w:hint="eastAsia"/>
          <w:sz w:val="32"/>
          <w:szCs w:val="32"/>
        </w:rPr>
        <w:t>措施</w:t>
      </w:r>
    </w:p>
    <w:p w:rsidR="0061563F" w:rsidRPr="007E0E73" w:rsidRDefault="0061563F" w:rsidP="00AA4889">
      <w:pPr>
        <w:spacing w:line="560" w:lineRule="exact"/>
        <w:rPr>
          <w:rFonts w:ascii="楷体" w:eastAsia="楷体" w:hAnsi="楷体"/>
          <w:b/>
          <w:sz w:val="32"/>
          <w:szCs w:val="32"/>
        </w:rPr>
      </w:pPr>
    </w:p>
    <w:p w:rsidR="0061563F" w:rsidRPr="00732650" w:rsidRDefault="0061563F" w:rsidP="006E612C">
      <w:pPr>
        <w:spacing w:line="560" w:lineRule="exact"/>
        <w:ind w:firstLineChars="200" w:firstLine="31680"/>
      </w:pPr>
      <w:r w:rsidRPr="007E0E73">
        <w:rPr>
          <w:rFonts w:ascii="仿宋" w:eastAsia="仿宋" w:hAnsi="仿宋" w:hint="eastAsia"/>
          <w:sz w:val="32"/>
          <w:szCs w:val="32"/>
        </w:rPr>
        <w:t>学院利用从事业收入提取的奖助基金、社会组织和个人捐赠资金等，设立奖学金、助学金，用于奖励和资助本校学生。</w:t>
      </w:r>
    </w:p>
    <w:sectPr w:rsidR="0061563F" w:rsidRPr="00732650" w:rsidSect="00EF08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63F" w:rsidRDefault="0061563F" w:rsidP="00C358F1">
      <w:r>
        <w:separator/>
      </w:r>
    </w:p>
  </w:endnote>
  <w:endnote w:type="continuationSeparator" w:id="0">
    <w:p w:rsidR="0061563F" w:rsidRDefault="0061563F" w:rsidP="00C35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63F" w:rsidRDefault="0061563F" w:rsidP="00C358F1">
      <w:r>
        <w:separator/>
      </w:r>
    </w:p>
  </w:footnote>
  <w:footnote w:type="continuationSeparator" w:id="0">
    <w:p w:rsidR="0061563F" w:rsidRDefault="0061563F" w:rsidP="00C35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26260"/>
    <w:multiLevelType w:val="hybridMultilevel"/>
    <w:tmpl w:val="47247D60"/>
    <w:lvl w:ilvl="0" w:tplc="FABEDD52">
      <w:start w:val="2"/>
      <w:numFmt w:val="decimalEnclosedCircle"/>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78E4B1B"/>
    <w:multiLevelType w:val="hybridMultilevel"/>
    <w:tmpl w:val="0A7A44C2"/>
    <w:lvl w:ilvl="0" w:tplc="EF74FC2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40E7"/>
    <w:rsid w:val="003440E7"/>
    <w:rsid w:val="0061563F"/>
    <w:rsid w:val="006514FB"/>
    <w:rsid w:val="006E612C"/>
    <w:rsid w:val="006E7BF3"/>
    <w:rsid w:val="00732650"/>
    <w:rsid w:val="007B3D6F"/>
    <w:rsid w:val="007E0E73"/>
    <w:rsid w:val="00993426"/>
    <w:rsid w:val="00A00697"/>
    <w:rsid w:val="00AA4889"/>
    <w:rsid w:val="00C358F1"/>
    <w:rsid w:val="00D3630F"/>
    <w:rsid w:val="00DA79C5"/>
    <w:rsid w:val="00EF08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B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58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358F1"/>
    <w:rPr>
      <w:rFonts w:cs="Times New Roman"/>
      <w:sz w:val="18"/>
      <w:szCs w:val="18"/>
    </w:rPr>
  </w:style>
  <w:style w:type="paragraph" w:styleId="Footer">
    <w:name w:val="footer"/>
    <w:basedOn w:val="Normal"/>
    <w:link w:val="FooterChar"/>
    <w:uiPriority w:val="99"/>
    <w:rsid w:val="00C358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358F1"/>
    <w:rPr>
      <w:rFonts w:cs="Times New Roman"/>
      <w:sz w:val="18"/>
      <w:szCs w:val="18"/>
    </w:rPr>
  </w:style>
  <w:style w:type="paragraph" w:styleId="ListParagraph">
    <w:name w:val="List Paragraph"/>
    <w:basedOn w:val="Normal"/>
    <w:uiPriority w:val="99"/>
    <w:qFormat/>
    <w:rsid w:val="00C358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85</Words>
  <Characters>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AutoBVT</cp:lastModifiedBy>
  <cp:revision>5</cp:revision>
  <dcterms:created xsi:type="dcterms:W3CDTF">2019-04-02T03:19:00Z</dcterms:created>
  <dcterms:modified xsi:type="dcterms:W3CDTF">2019-06-13T09:09:00Z</dcterms:modified>
</cp:coreProperties>
</file>